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P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632">
        <w:rPr>
          <w:rFonts w:ascii="Times New Roman" w:hAnsi="Times New Roman" w:cs="Times New Roman"/>
          <w:sz w:val="24"/>
          <w:szCs w:val="24"/>
          <w:u w:val="single"/>
        </w:rPr>
        <w:t>Thomas ROCHE</w:t>
      </w:r>
      <w:r w:rsidRPr="00465632">
        <w:rPr>
          <w:rFonts w:ascii="Times New Roman" w:hAnsi="Times New Roman" w:cs="Times New Roman"/>
          <w:sz w:val="24"/>
          <w:szCs w:val="24"/>
        </w:rPr>
        <w:t xml:space="preserve">       (fl.1448-62)</w:t>
      </w:r>
    </w:p>
    <w:p w:rsidR="00465632" w:rsidRP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632"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465632" w:rsidRP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P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632">
        <w:rPr>
          <w:rFonts w:ascii="Times New Roman" w:hAnsi="Times New Roman" w:cs="Times New Roman"/>
          <w:sz w:val="24"/>
          <w:szCs w:val="24"/>
        </w:rPr>
        <w:t xml:space="preserve">from Taunton, Somerset; brother of Richard(q.v.).   </w:t>
      </w:r>
      <w:r>
        <w:rPr>
          <w:rFonts w:ascii="Times New Roman" w:hAnsi="Times New Roman" w:cs="Times New Roman"/>
          <w:sz w:val="24"/>
          <w:szCs w:val="24"/>
        </w:rPr>
        <w:t>(Alumni Cantab.vol.1 part 3 p.477)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[possibly son of Thomas Roche of Taunton, Somerset(q.v.)]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Fellow of King’s Hall.  (ibid.)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   (ibid.)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Mar.1460</w:t>
      </w:r>
      <w:r>
        <w:rPr>
          <w:rFonts w:ascii="Times New Roman" w:hAnsi="Times New Roman" w:cs="Times New Roman"/>
          <w:sz w:val="24"/>
          <w:szCs w:val="24"/>
        </w:rPr>
        <w:tab/>
        <w:t>He was ordained priest at Norwich Cathedral.  (ibid.)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1461-2</w:t>
      </w:r>
      <w:r>
        <w:rPr>
          <w:rFonts w:ascii="Times New Roman" w:hAnsi="Times New Roman" w:cs="Times New Roman"/>
          <w:sz w:val="24"/>
          <w:szCs w:val="24"/>
        </w:rPr>
        <w:tab/>
        <w:t>Studied for M.A. or higher degree.   (ibid.)</w:t>
      </w: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632" w:rsidRPr="00465632" w:rsidRDefault="004656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465632" w:rsidRPr="004656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632" w:rsidRDefault="00465632" w:rsidP="00E71FC3">
      <w:pPr>
        <w:spacing w:after="0" w:line="240" w:lineRule="auto"/>
      </w:pPr>
      <w:r>
        <w:separator/>
      </w:r>
    </w:p>
  </w:endnote>
  <w:endnote w:type="continuationSeparator" w:id="0">
    <w:p w:rsidR="00465632" w:rsidRDefault="004656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632" w:rsidRDefault="00465632" w:rsidP="00E71FC3">
      <w:pPr>
        <w:spacing w:after="0" w:line="240" w:lineRule="auto"/>
      </w:pPr>
      <w:r>
        <w:separator/>
      </w:r>
    </w:p>
  </w:footnote>
  <w:footnote w:type="continuationSeparator" w:id="0">
    <w:p w:rsidR="00465632" w:rsidRDefault="004656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632"/>
    <w:rsid w:val="004656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3573F"/>
  <w15:chartTrackingRefBased/>
  <w15:docId w15:val="{98C7698E-F61F-4F98-ABDC-F4FEFD84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2016-04-29T20:27:00Z</dcterms:created>
  <dcterms:modified xsi:type="dcterms:W3CDTF">2016-04-29T20:34:00Z</dcterms:modified>
</cp:coreProperties>
</file>